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18" w:rsidRPr="00496A1D" w:rsidRDefault="00FE7A8E" w:rsidP="004C5FC9">
      <w:pPr>
        <w:jc w:val="center"/>
        <w:rPr>
          <w:rFonts w:ascii="Algerian" w:hAnsi="Algerian"/>
          <w:b/>
          <w:i/>
          <w:color w:val="4145E7"/>
          <w:sz w:val="52"/>
          <w:szCs w:val="52"/>
        </w:rPr>
      </w:pPr>
      <w:r>
        <w:rPr>
          <w:rFonts w:ascii="Algerian" w:hAnsi="Algerian"/>
          <w:b/>
          <w:i/>
          <w:color w:val="4145E7"/>
          <w:sz w:val="52"/>
          <w:szCs w:val="52"/>
        </w:rPr>
        <w:t>HENRICO JUVENILE DETENTION HOME</w:t>
      </w:r>
    </w:p>
    <w:p w:rsidR="00057518" w:rsidRPr="00222A06" w:rsidRDefault="008056AA" w:rsidP="004C5FC9">
      <w:pPr>
        <w:jc w:val="center"/>
        <w:rPr>
          <w:rFonts w:ascii="Algerian" w:hAnsi="Algerian"/>
          <w:b/>
          <w:i/>
          <w:color w:val="4145E7"/>
          <w:sz w:val="32"/>
          <w:szCs w:val="32"/>
        </w:rPr>
      </w:pPr>
      <w:r>
        <w:rPr>
          <w:rFonts w:ascii="Algerian" w:hAnsi="Algerian"/>
          <w:b/>
          <w:i/>
          <w:color w:val="4145E7"/>
          <w:sz w:val="32"/>
          <w:szCs w:val="32"/>
        </w:rPr>
        <w:t>4201 East Parham Road</w:t>
      </w:r>
      <w:r w:rsidR="00057518" w:rsidRPr="00222A06">
        <w:rPr>
          <w:rFonts w:ascii="Algerian" w:hAnsi="Algerian"/>
          <w:b/>
          <w:i/>
          <w:color w:val="4145E7"/>
          <w:sz w:val="32"/>
          <w:szCs w:val="32"/>
        </w:rPr>
        <w:t xml:space="preserve">, </w:t>
      </w:r>
      <w:r>
        <w:rPr>
          <w:rFonts w:ascii="Algerian" w:hAnsi="Algerian"/>
          <w:b/>
          <w:i/>
          <w:color w:val="4145E7"/>
          <w:sz w:val="32"/>
          <w:szCs w:val="32"/>
        </w:rPr>
        <w:t>Henrico</w:t>
      </w:r>
      <w:r w:rsidR="00057518" w:rsidRPr="00222A06">
        <w:rPr>
          <w:rFonts w:ascii="Algerian" w:hAnsi="Algerian"/>
          <w:b/>
          <w:i/>
          <w:color w:val="4145E7"/>
          <w:sz w:val="32"/>
          <w:szCs w:val="32"/>
        </w:rPr>
        <w:t>, Virginia  23</w:t>
      </w:r>
      <w:r>
        <w:rPr>
          <w:rFonts w:ascii="Algerian" w:hAnsi="Algerian"/>
          <w:b/>
          <w:i/>
          <w:color w:val="4145E7"/>
          <w:sz w:val="32"/>
          <w:szCs w:val="32"/>
        </w:rPr>
        <w:t>273</w:t>
      </w:r>
    </w:p>
    <w:p w:rsidR="00057518" w:rsidRDefault="00057518" w:rsidP="008A2B7A">
      <w:pPr>
        <w:jc w:val="center"/>
        <w:rPr>
          <w:rFonts w:ascii="Algerian" w:hAnsi="Algerian"/>
          <w:b/>
          <w:i/>
          <w:color w:val="4145E7"/>
          <w:sz w:val="32"/>
          <w:szCs w:val="32"/>
        </w:rPr>
      </w:pPr>
      <w:r w:rsidRPr="00222A06">
        <w:rPr>
          <w:rFonts w:ascii="Algerian" w:hAnsi="Algerian"/>
          <w:b/>
          <w:i/>
          <w:color w:val="4145E7"/>
          <w:sz w:val="32"/>
          <w:szCs w:val="32"/>
        </w:rPr>
        <w:t xml:space="preserve">Telephone (804) </w:t>
      </w:r>
      <w:r w:rsidR="008056AA">
        <w:rPr>
          <w:rFonts w:ascii="Algerian" w:hAnsi="Algerian"/>
          <w:b/>
          <w:i/>
          <w:color w:val="4145E7"/>
          <w:sz w:val="32"/>
          <w:szCs w:val="32"/>
        </w:rPr>
        <w:t>501-</w:t>
      </w:r>
      <w:proofErr w:type="gramStart"/>
      <w:r w:rsidR="008056AA">
        <w:rPr>
          <w:rFonts w:ascii="Algerian" w:hAnsi="Algerian"/>
          <w:b/>
          <w:i/>
          <w:color w:val="4145E7"/>
          <w:sz w:val="32"/>
          <w:szCs w:val="32"/>
        </w:rPr>
        <w:t>4329</w:t>
      </w:r>
      <w:r w:rsidR="008A2B7A">
        <w:rPr>
          <w:rFonts w:ascii="Algerian" w:hAnsi="Algerian"/>
          <w:b/>
          <w:i/>
          <w:color w:val="4145E7"/>
          <w:sz w:val="32"/>
          <w:szCs w:val="32"/>
        </w:rPr>
        <w:t xml:space="preserve">  Facsimile</w:t>
      </w:r>
      <w:proofErr w:type="gramEnd"/>
      <w:r w:rsidR="008A2B7A">
        <w:rPr>
          <w:rFonts w:ascii="Algerian" w:hAnsi="Algerian"/>
          <w:b/>
          <w:i/>
          <w:color w:val="4145E7"/>
          <w:sz w:val="32"/>
          <w:szCs w:val="32"/>
        </w:rPr>
        <w:t xml:space="preserve"> (804) </w:t>
      </w:r>
      <w:r w:rsidR="008056AA">
        <w:rPr>
          <w:rFonts w:ascii="Algerian" w:hAnsi="Algerian"/>
          <w:b/>
          <w:i/>
          <w:color w:val="4145E7"/>
          <w:sz w:val="32"/>
          <w:szCs w:val="32"/>
        </w:rPr>
        <w:t>501</w:t>
      </w:r>
      <w:r w:rsidR="008A2B7A">
        <w:rPr>
          <w:rFonts w:ascii="Algerian" w:hAnsi="Algerian"/>
          <w:b/>
          <w:i/>
          <w:color w:val="4145E7"/>
          <w:sz w:val="32"/>
          <w:szCs w:val="32"/>
        </w:rPr>
        <w:t>-</w:t>
      </w:r>
      <w:r w:rsidR="008056AA">
        <w:rPr>
          <w:rFonts w:ascii="Algerian" w:hAnsi="Algerian"/>
          <w:b/>
          <w:i/>
          <w:color w:val="4145E7"/>
          <w:sz w:val="32"/>
          <w:szCs w:val="32"/>
        </w:rPr>
        <w:t>5438</w:t>
      </w:r>
    </w:p>
    <w:p w:rsidR="0093070D" w:rsidRDefault="0093070D">
      <w:pPr>
        <w:pBdr>
          <w:bottom w:val="single" w:sz="12" w:space="1" w:color="auto"/>
        </w:pBdr>
        <w:rPr>
          <w:rFonts w:ascii="Verdana" w:hAnsi="Verdana"/>
          <w:bCs/>
          <w:iCs/>
          <w:sz w:val="22"/>
        </w:rPr>
      </w:pPr>
    </w:p>
    <w:p w:rsidR="000F6FC3" w:rsidRPr="000F6FC3" w:rsidRDefault="00842B33" w:rsidP="000F6FC3">
      <w:pPr>
        <w:spacing w:before="100" w:beforeAutospacing="1" w:after="100" w:afterAutospacing="1"/>
        <w:outlineLvl w:val="1"/>
        <w:rPr>
          <w:b/>
          <w:bCs/>
          <w:sz w:val="36"/>
          <w:szCs w:val="36"/>
        </w:rPr>
      </w:pPr>
      <w:r>
        <w:rPr>
          <w:b/>
          <w:bCs/>
          <w:sz w:val="36"/>
          <w:szCs w:val="36"/>
        </w:rPr>
        <w:t>Prison Rape Elimination Act (PREA)</w:t>
      </w:r>
      <w:r w:rsidR="00747FE0">
        <w:rPr>
          <w:b/>
          <w:bCs/>
          <w:sz w:val="36"/>
          <w:szCs w:val="36"/>
        </w:rPr>
        <w:t xml:space="preserve"> </w:t>
      </w:r>
      <w:r w:rsidR="000F6FC3" w:rsidRPr="000F6FC3">
        <w:rPr>
          <w:b/>
          <w:bCs/>
          <w:sz w:val="36"/>
          <w:szCs w:val="36"/>
        </w:rPr>
        <w:t>Annual Report</w:t>
      </w:r>
    </w:p>
    <w:p w:rsidR="000F6FC3" w:rsidRPr="000F6FC3" w:rsidRDefault="000F6FC3" w:rsidP="000F6FC3">
      <w:pPr>
        <w:spacing w:before="100" w:beforeAutospacing="1" w:after="100" w:afterAutospacing="1"/>
        <w:jc w:val="both"/>
        <w:rPr>
          <w:szCs w:val="28"/>
        </w:rPr>
      </w:pPr>
      <w:bookmarkStart w:id="0" w:name="_GoBack"/>
      <w:r w:rsidRPr="000F6FC3">
        <w:rPr>
          <w:szCs w:val="28"/>
        </w:rPr>
        <w:t>The Prison Rape Elimination Act (PREA) requires us, as a juvenile detention facility, to collect accurate, uniform data for every allegation of sexual abuse at our facility using a standardized instrument and set of definitions. This info</w:t>
      </w:r>
      <w:r w:rsidR="00B132C3">
        <w:rPr>
          <w:szCs w:val="28"/>
        </w:rPr>
        <w:t>rmation</w:t>
      </w:r>
      <w:r w:rsidRPr="000F6FC3">
        <w:rPr>
          <w:szCs w:val="28"/>
        </w:rPr>
        <w:t xml:space="preserve"> shall be aggregated at least annually. The data collected shall include, at a minimum, the data necessary to answer all questions from the most recent version of the Survey of Sexual Violence conducted by the Department of Justice.</w:t>
      </w:r>
    </w:p>
    <w:bookmarkEnd w:id="0"/>
    <w:p w:rsidR="000F6FC3" w:rsidRPr="000F6FC3" w:rsidRDefault="000F6FC3" w:rsidP="000F6FC3">
      <w:pPr>
        <w:spacing w:before="100" w:beforeAutospacing="1" w:after="100" w:afterAutospacing="1"/>
        <w:jc w:val="both"/>
        <w:rPr>
          <w:szCs w:val="28"/>
        </w:rPr>
      </w:pPr>
      <w:r w:rsidRPr="000F6FC3">
        <w:rPr>
          <w:szCs w:val="28"/>
        </w:rPr>
        <w:t>We will maintain, review, and collect data as needed from all available incident-based documents, including reports, investigation files, and sexual abuse incident reviews. Upon request, the agency shall provide all such data from the previous calendar year to the Department of Justice no later than June 30.</w:t>
      </w:r>
    </w:p>
    <w:p w:rsidR="00842B33" w:rsidRDefault="000F6FC3" w:rsidP="000F6FC3">
      <w:pPr>
        <w:spacing w:before="100" w:beforeAutospacing="1" w:after="100" w:afterAutospacing="1"/>
        <w:rPr>
          <w:szCs w:val="28"/>
        </w:rPr>
      </w:pPr>
      <w:r w:rsidRPr="000F6FC3">
        <w:rPr>
          <w:szCs w:val="28"/>
        </w:rPr>
        <w:t>PREA also requires that we review the collected data to see if any corrective action is necessary. We review data collected and aggregated pursuant to § 115.387 in order to assess and improve the effectiveness of its sexual abuse prevention, detection, and response policies, practices, and training, including:</w:t>
      </w:r>
    </w:p>
    <w:p w:rsidR="000F6FC3" w:rsidRPr="000F6FC3" w:rsidRDefault="000F6FC3" w:rsidP="000F6FC3">
      <w:pPr>
        <w:spacing w:before="100" w:beforeAutospacing="1" w:after="100" w:afterAutospacing="1"/>
        <w:rPr>
          <w:szCs w:val="28"/>
        </w:rPr>
      </w:pPr>
      <w:r w:rsidRPr="000F6FC3">
        <w:rPr>
          <w:szCs w:val="28"/>
        </w:rPr>
        <w:t>(1) Identifying problem areas;</w:t>
      </w:r>
      <w:r w:rsidRPr="000F6FC3">
        <w:rPr>
          <w:szCs w:val="28"/>
        </w:rPr>
        <w:br/>
        <w:t>(2) Taking corrective action on an ongoing basis; and</w:t>
      </w:r>
      <w:r w:rsidRPr="000F6FC3">
        <w:rPr>
          <w:szCs w:val="28"/>
        </w:rPr>
        <w:br/>
        <w:t>(3) Preparing an annual report of its findings and corrective actions for each facility, as well as the agency as a whole.</w:t>
      </w:r>
    </w:p>
    <w:p w:rsidR="000F6FC3" w:rsidRPr="000F6FC3" w:rsidRDefault="000F6FC3" w:rsidP="000F6FC3">
      <w:pPr>
        <w:spacing w:before="100" w:beforeAutospacing="1" w:after="100" w:afterAutospacing="1"/>
        <w:jc w:val="both"/>
        <w:rPr>
          <w:szCs w:val="28"/>
        </w:rPr>
      </w:pPr>
      <w:r w:rsidRPr="000F6FC3">
        <w:rPr>
          <w:szCs w:val="28"/>
        </w:rPr>
        <w:t xml:space="preserve">This report shall include a comparison of the current year’s data and corrective actions with those from prior years and shall provide an assessment of the agency’s progress in addressing sexual abuse. The report is approved by the </w:t>
      </w:r>
      <w:r w:rsidR="00A930A8">
        <w:rPr>
          <w:szCs w:val="28"/>
        </w:rPr>
        <w:t xml:space="preserve">Superintendent </w:t>
      </w:r>
      <w:r>
        <w:rPr>
          <w:szCs w:val="28"/>
        </w:rPr>
        <w:t>or</w:t>
      </w:r>
      <w:r w:rsidRPr="000F6FC3">
        <w:rPr>
          <w:szCs w:val="28"/>
        </w:rPr>
        <w:t xml:space="preserve"> and made readily available to the public</w:t>
      </w:r>
      <w:r w:rsidR="00842B33">
        <w:rPr>
          <w:szCs w:val="28"/>
        </w:rPr>
        <w:t xml:space="preserve"> by posting(s) in the intake &amp; release office.</w:t>
      </w:r>
    </w:p>
    <w:p w:rsidR="000F6FC3" w:rsidRPr="000F6FC3" w:rsidRDefault="000F6FC3" w:rsidP="000F6FC3">
      <w:pPr>
        <w:spacing w:before="100" w:beforeAutospacing="1" w:after="100" w:afterAutospacing="1"/>
        <w:jc w:val="both"/>
        <w:rPr>
          <w:szCs w:val="28"/>
        </w:rPr>
      </w:pPr>
      <w:r w:rsidRPr="000F6FC3">
        <w:rPr>
          <w:szCs w:val="28"/>
        </w:rPr>
        <w:t>There may be some information that is redacted when publication would present a clear and specific threat to the safety and security of a facility, but must indicate the nature of the material redacted.</w:t>
      </w:r>
    </w:p>
    <w:p w:rsidR="000F6FC3" w:rsidRPr="000F6FC3" w:rsidRDefault="000F6FC3" w:rsidP="000F6FC3">
      <w:pPr>
        <w:spacing w:before="100" w:beforeAutospacing="1" w:after="100" w:afterAutospacing="1"/>
        <w:jc w:val="both"/>
        <w:rPr>
          <w:szCs w:val="28"/>
        </w:rPr>
      </w:pPr>
      <w:r w:rsidRPr="000F6FC3">
        <w:rPr>
          <w:szCs w:val="28"/>
        </w:rPr>
        <w:t xml:space="preserve">We make all aggregated sexual abuse data readily available to the public at least annually through </w:t>
      </w:r>
      <w:r w:rsidR="00842B33">
        <w:rPr>
          <w:szCs w:val="28"/>
        </w:rPr>
        <w:t>facility posting(s)</w:t>
      </w:r>
      <w:r w:rsidRPr="000F6FC3">
        <w:rPr>
          <w:szCs w:val="28"/>
        </w:rPr>
        <w:t xml:space="preserve">. Before making aggregated sexual abuse data publicly available, we will remove all personal identifiers. We maintain sexual abuse </w:t>
      </w:r>
      <w:r w:rsidRPr="000F6FC3">
        <w:rPr>
          <w:szCs w:val="28"/>
        </w:rPr>
        <w:lastRenderedPageBreak/>
        <w:t>data collected pursuant to § 115.387 for at least 10 years after the date of its initial collection unless Federal, State, or local law requires otherwise.</w:t>
      </w:r>
    </w:p>
    <w:p w:rsidR="000F6FC3" w:rsidRPr="000F6FC3" w:rsidRDefault="000F6FC3" w:rsidP="000F6FC3">
      <w:pPr>
        <w:spacing w:before="100" w:beforeAutospacing="1" w:after="100" w:afterAutospacing="1"/>
        <w:jc w:val="both"/>
        <w:rPr>
          <w:szCs w:val="28"/>
        </w:rPr>
      </w:pPr>
      <w:r w:rsidRPr="000F6FC3">
        <w:rPr>
          <w:b/>
          <w:bCs/>
          <w:szCs w:val="28"/>
        </w:rPr>
        <w:t>Findings</w:t>
      </w:r>
    </w:p>
    <w:p w:rsidR="000F6FC3" w:rsidRPr="000F6FC3" w:rsidRDefault="000F6FC3" w:rsidP="000F6FC3">
      <w:pPr>
        <w:spacing w:before="100" w:beforeAutospacing="1" w:after="100" w:afterAutospacing="1"/>
        <w:jc w:val="both"/>
        <w:rPr>
          <w:szCs w:val="28"/>
        </w:rPr>
      </w:pPr>
      <w:r w:rsidRPr="000F6FC3">
        <w:rPr>
          <w:szCs w:val="28"/>
        </w:rPr>
        <w:t xml:space="preserve">We have had no allegations of sexual abuse as this report, as defined by PREA. Since PREA’s implementation in 2013, we have had zero incidents.  We take any allegation, regardless of whether or not it meets PREA, seriously. In the past calendar year we have </w:t>
      </w:r>
      <w:r w:rsidR="00842B33">
        <w:rPr>
          <w:szCs w:val="28"/>
        </w:rPr>
        <w:t>several new hires and have focused on additional training hours for all staff</w:t>
      </w:r>
      <w:r w:rsidRPr="000F6FC3">
        <w:rPr>
          <w:szCs w:val="28"/>
        </w:rPr>
        <w:t>. We took this as a chance to have a teachable moment and to model appr</w:t>
      </w:r>
      <w:r w:rsidR="00842B33">
        <w:rPr>
          <w:szCs w:val="28"/>
        </w:rPr>
        <w:t>opriate reactions and behaviors for all employees.</w:t>
      </w:r>
    </w:p>
    <w:p w:rsidR="000F6FC3" w:rsidRPr="000F6FC3" w:rsidRDefault="00842B33" w:rsidP="000F6FC3">
      <w:pPr>
        <w:spacing w:before="100" w:beforeAutospacing="1" w:after="100" w:afterAutospacing="1"/>
        <w:jc w:val="both"/>
        <w:rPr>
          <w:szCs w:val="28"/>
        </w:rPr>
      </w:pPr>
      <w:r>
        <w:rPr>
          <w:szCs w:val="28"/>
        </w:rPr>
        <w:t xml:space="preserve">The </w:t>
      </w:r>
      <w:r w:rsidR="00FE7A8E">
        <w:rPr>
          <w:szCs w:val="28"/>
        </w:rPr>
        <w:t>Henrico Juvenile Detention Home</w:t>
      </w:r>
      <w:r>
        <w:rPr>
          <w:szCs w:val="28"/>
        </w:rPr>
        <w:t xml:space="preserve"> has </w:t>
      </w:r>
      <w:r w:rsidR="000F6FC3" w:rsidRPr="000F6FC3">
        <w:rPr>
          <w:szCs w:val="28"/>
        </w:rPr>
        <w:t>had a long history and reputation of having a standing zero tole</w:t>
      </w:r>
      <w:r w:rsidR="00673AE1">
        <w:rPr>
          <w:szCs w:val="28"/>
        </w:rPr>
        <w:t>rance policy for sexual abuse and</w:t>
      </w:r>
      <w:r w:rsidR="000F6FC3" w:rsidRPr="000F6FC3">
        <w:rPr>
          <w:szCs w:val="28"/>
        </w:rPr>
        <w:t xml:space="preserve"> sexual harassment. Our staff is trained extensively in child abuse and neglect reporting, maintaining professional relationships</w:t>
      </w:r>
      <w:r w:rsidR="00673AE1">
        <w:rPr>
          <w:szCs w:val="28"/>
        </w:rPr>
        <w:t>/boundaries</w:t>
      </w:r>
      <w:r w:rsidR="000F6FC3" w:rsidRPr="000F6FC3">
        <w:rPr>
          <w:szCs w:val="28"/>
        </w:rPr>
        <w:t xml:space="preserve">, behavior management, code of ethics and more. </w:t>
      </w:r>
      <w:r w:rsidR="00673AE1">
        <w:rPr>
          <w:szCs w:val="28"/>
        </w:rPr>
        <w:t xml:space="preserve">We have </w:t>
      </w:r>
      <w:r w:rsidR="000F6FC3" w:rsidRPr="000F6FC3">
        <w:rPr>
          <w:szCs w:val="28"/>
        </w:rPr>
        <w:t xml:space="preserve">a strong program that prides itself in preventing, detecting and responding to abuse of any kind </w:t>
      </w:r>
      <w:r w:rsidR="00673AE1">
        <w:rPr>
          <w:szCs w:val="28"/>
        </w:rPr>
        <w:t>that instills</w:t>
      </w:r>
      <w:r w:rsidR="000F6FC3" w:rsidRPr="000F6FC3">
        <w:rPr>
          <w:szCs w:val="28"/>
        </w:rPr>
        <w:t xml:space="preserve"> dedication and pride from everyone. Our teachers, mental health staff, medical staff, floor staff and administration </w:t>
      </w:r>
      <w:r w:rsidR="00B132C3">
        <w:rPr>
          <w:szCs w:val="28"/>
        </w:rPr>
        <w:t xml:space="preserve">employees </w:t>
      </w:r>
      <w:r w:rsidR="000F6FC3" w:rsidRPr="000F6FC3">
        <w:rPr>
          <w:szCs w:val="28"/>
        </w:rPr>
        <w:t xml:space="preserve">all have a part in making our program successful. We are </w:t>
      </w:r>
      <w:r w:rsidR="00B132C3">
        <w:rPr>
          <w:szCs w:val="28"/>
        </w:rPr>
        <w:t>always</w:t>
      </w:r>
      <w:r w:rsidR="000F6FC3" w:rsidRPr="000F6FC3">
        <w:rPr>
          <w:szCs w:val="28"/>
        </w:rPr>
        <w:t xml:space="preserve"> striving to make our program better and more responsive t</w:t>
      </w:r>
      <w:r w:rsidR="008D17AC">
        <w:rPr>
          <w:szCs w:val="28"/>
        </w:rPr>
        <w:t>o our diverse population of residents.</w:t>
      </w:r>
    </w:p>
    <w:p w:rsidR="0093070D" w:rsidRPr="000F6FC3" w:rsidRDefault="0093070D" w:rsidP="000F6FC3">
      <w:pPr>
        <w:pBdr>
          <w:bottom w:val="single" w:sz="12" w:space="1" w:color="auto"/>
        </w:pBdr>
        <w:jc w:val="both"/>
        <w:rPr>
          <w:rFonts w:ascii="Verdana" w:hAnsi="Verdana"/>
          <w:bCs/>
          <w:iCs/>
          <w:szCs w:val="28"/>
        </w:rPr>
      </w:pPr>
    </w:p>
    <w:p w:rsidR="0093070D" w:rsidRPr="000F6FC3" w:rsidRDefault="0093070D" w:rsidP="000F6FC3">
      <w:pPr>
        <w:pBdr>
          <w:bottom w:val="single" w:sz="12" w:space="1" w:color="auto"/>
        </w:pBdr>
        <w:jc w:val="both"/>
        <w:rPr>
          <w:rFonts w:ascii="Verdana" w:hAnsi="Verdana"/>
          <w:bCs/>
          <w:iCs/>
          <w:szCs w:val="28"/>
        </w:rPr>
      </w:pPr>
    </w:p>
    <w:p w:rsidR="0093070D" w:rsidRPr="000F6FC3" w:rsidRDefault="0093070D" w:rsidP="000F6FC3">
      <w:pPr>
        <w:pBdr>
          <w:bottom w:val="single" w:sz="12" w:space="1" w:color="auto"/>
        </w:pBdr>
        <w:jc w:val="both"/>
        <w:rPr>
          <w:rFonts w:ascii="Verdana" w:hAnsi="Verdana"/>
          <w:bCs/>
          <w:iCs/>
          <w:szCs w:val="28"/>
        </w:rPr>
      </w:pPr>
    </w:p>
    <w:p w:rsidR="0093070D" w:rsidRPr="000F6FC3" w:rsidRDefault="0093070D" w:rsidP="000F6FC3">
      <w:pPr>
        <w:pBdr>
          <w:bottom w:val="single" w:sz="12" w:space="1" w:color="auto"/>
        </w:pBdr>
        <w:jc w:val="both"/>
        <w:rPr>
          <w:rFonts w:ascii="Verdana" w:hAnsi="Verdana"/>
          <w:bCs/>
          <w:iCs/>
          <w:szCs w:val="28"/>
        </w:rPr>
      </w:pPr>
    </w:p>
    <w:p w:rsidR="0093070D" w:rsidRDefault="00B52FD9" w:rsidP="000F6FC3">
      <w:pPr>
        <w:pBdr>
          <w:bottom w:val="single" w:sz="12" w:space="1" w:color="auto"/>
        </w:pBdr>
        <w:jc w:val="both"/>
        <w:rPr>
          <w:rFonts w:ascii="Verdana" w:hAnsi="Verdana"/>
          <w:bCs/>
          <w:iCs/>
          <w:szCs w:val="28"/>
        </w:rPr>
      </w:pPr>
      <w:r>
        <w:rPr>
          <w:rFonts w:ascii="Verdana" w:hAnsi="Verdana"/>
          <w:bCs/>
          <w:iCs/>
          <w:szCs w:val="28"/>
        </w:rPr>
        <w:t>Michael D. Bingham</w:t>
      </w:r>
      <w:r w:rsidR="0008400A">
        <w:rPr>
          <w:rFonts w:ascii="Verdana" w:hAnsi="Verdana"/>
          <w:bCs/>
          <w:iCs/>
          <w:szCs w:val="28"/>
        </w:rPr>
        <w:tab/>
      </w:r>
      <w:r w:rsidR="0008400A">
        <w:rPr>
          <w:rFonts w:ascii="Verdana" w:hAnsi="Verdana"/>
          <w:bCs/>
          <w:iCs/>
          <w:szCs w:val="28"/>
        </w:rPr>
        <w:tab/>
      </w:r>
      <w:r w:rsidR="0008400A">
        <w:rPr>
          <w:rFonts w:ascii="Verdana" w:hAnsi="Verdana"/>
          <w:bCs/>
          <w:iCs/>
          <w:szCs w:val="28"/>
        </w:rPr>
        <w:tab/>
      </w:r>
      <w:r w:rsidR="0008400A">
        <w:rPr>
          <w:rFonts w:ascii="Verdana" w:hAnsi="Verdana"/>
          <w:bCs/>
          <w:iCs/>
          <w:szCs w:val="28"/>
        </w:rPr>
        <w:tab/>
      </w:r>
      <w:r w:rsidR="0008400A">
        <w:rPr>
          <w:rFonts w:ascii="Verdana" w:hAnsi="Verdana"/>
          <w:bCs/>
          <w:iCs/>
          <w:szCs w:val="28"/>
        </w:rPr>
        <w:tab/>
      </w:r>
      <w:r w:rsidR="0008400A">
        <w:rPr>
          <w:rFonts w:ascii="Verdana" w:hAnsi="Verdana"/>
          <w:bCs/>
          <w:iCs/>
          <w:szCs w:val="28"/>
        </w:rPr>
        <w:tab/>
        <w:t xml:space="preserve">August </w:t>
      </w:r>
      <w:r>
        <w:rPr>
          <w:rFonts w:ascii="Verdana" w:hAnsi="Verdana"/>
          <w:bCs/>
          <w:iCs/>
          <w:szCs w:val="28"/>
        </w:rPr>
        <w:t>10</w:t>
      </w:r>
      <w:r w:rsidR="0008400A">
        <w:rPr>
          <w:rFonts w:ascii="Verdana" w:hAnsi="Verdana"/>
          <w:bCs/>
          <w:iCs/>
          <w:szCs w:val="28"/>
        </w:rPr>
        <w:t>, 2015</w:t>
      </w:r>
    </w:p>
    <w:p w:rsidR="000F6FC3" w:rsidRPr="000F6FC3" w:rsidRDefault="00B52FD9" w:rsidP="000F6FC3">
      <w:pPr>
        <w:pBdr>
          <w:bottom w:val="single" w:sz="12" w:space="1" w:color="auto"/>
        </w:pBdr>
        <w:jc w:val="both"/>
        <w:rPr>
          <w:rFonts w:ascii="Verdana" w:hAnsi="Verdana"/>
          <w:bCs/>
          <w:iCs/>
          <w:szCs w:val="28"/>
        </w:rPr>
      </w:pPr>
      <w:r>
        <w:rPr>
          <w:rFonts w:ascii="Verdana" w:hAnsi="Verdana"/>
          <w:bCs/>
          <w:iCs/>
          <w:szCs w:val="28"/>
        </w:rPr>
        <w:t>Superintendent</w:t>
      </w:r>
      <w:r w:rsidR="000F6FC3">
        <w:rPr>
          <w:rFonts w:ascii="Verdana" w:hAnsi="Verdana"/>
          <w:bCs/>
          <w:iCs/>
          <w:szCs w:val="28"/>
        </w:rPr>
        <w:t xml:space="preserve"> </w:t>
      </w:r>
    </w:p>
    <w:p w:rsidR="0093070D" w:rsidRPr="000F6FC3" w:rsidRDefault="0093070D" w:rsidP="000F6FC3">
      <w:pPr>
        <w:pBdr>
          <w:bottom w:val="single" w:sz="12" w:space="1" w:color="auto"/>
        </w:pBdr>
        <w:jc w:val="both"/>
        <w:rPr>
          <w:rFonts w:ascii="Verdana" w:hAnsi="Verdana"/>
          <w:bCs/>
          <w:iCs/>
          <w:szCs w:val="28"/>
        </w:rPr>
      </w:pPr>
    </w:p>
    <w:p w:rsidR="0093070D" w:rsidRPr="000F6FC3" w:rsidRDefault="0093070D" w:rsidP="000F6FC3">
      <w:pPr>
        <w:pBdr>
          <w:bottom w:val="single" w:sz="12" w:space="1" w:color="auto"/>
        </w:pBdr>
        <w:jc w:val="both"/>
        <w:rPr>
          <w:rFonts w:ascii="Verdana" w:hAnsi="Verdana"/>
          <w:bCs/>
          <w:iCs/>
          <w:szCs w:val="28"/>
        </w:rPr>
      </w:pPr>
    </w:p>
    <w:p w:rsidR="0093070D" w:rsidRPr="000F6FC3" w:rsidRDefault="0093070D" w:rsidP="000F6FC3">
      <w:pPr>
        <w:pBdr>
          <w:bottom w:val="single" w:sz="12" w:space="1" w:color="auto"/>
        </w:pBdr>
        <w:jc w:val="both"/>
        <w:rPr>
          <w:rFonts w:ascii="Verdana" w:hAnsi="Verdana"/>
          <w:bCs/>
          <w:iCs/>
          <w:szCs w:val="28"/>
        </w:rPr>
      </w:pPr>
    </w:p>
    <w:p w:rsidR="0093070D" w:rsidRPr="000F6FC3" w:rsidRDefault="0093070D" w:rsidP="000F6FC3">
      <w:pPr>
        <w:pBdr>
          <w:bottom w:val="single" w:sz="12" w:space="1" w:color="auto"/>
        </w:pBdr>
        <w:jc w:val="both"/>
        <w:rPr>
          <w:rFonts w:ascii="Verdana" w:hAnsi="Verdana"/>
          <w:bCs/>
          <w:iCs/>
          <w:szCs w:val="28"/>
        </w:rPr>
      </w:pPr>
    </w:p>
    <w:p w:rsidR="0093070D" w:rsidRDefault="0093070D" w:rsidP="000F6FC3">
      <w:pPr>
        <w:pBdr>
          <w:bottom w:val="single" w:sz="12" w:space="1" w:color="auto"/>
        </w:pBdr>
        <w:jc w:val="both"/>
        <w:rPr>
          <w:rFonts w:ascii="Verdana" w:hAnsi="Verdana"/>
          <w:bCs/>
          <w:iCs/>
          <w:sz w:val="22"/>
        </w:rPr>
      </w:pPr>
    </w:p>
    <w:p w:rsidR="0093070D" w:rsidRDefault="0093070D" w:rsidP="000F6FC3">
      <w:pPr>
        <w:pBdr>
          <w:bottom w:val="single" w:sz="12" w:space="1" w:color="auto"/>
        </w:pBdr>
        <w:jc w:val="both"/>
        <w:rPr>
          <w:rFonts w:ascii="Verdana" w:hAnsi="Verdana"/>
          <w:bCs/>
          <w:iCs/>
          <w:sz w:val="22"/>
        </w:rPr>
      </w:pPr>
    </w:p>
    <w:p w:rsidR="0093070D" w:rsidRDefault="0093070D" w:rsidP="000F6FC3">
      <w:pPr>
        <w:pBdr>
          <w:bottom w:val="single" w:sz="12" w:space="1" w:color="auto"/>
        </w:pBdr>
        <w:jc w:val="both"/>
        <w:rPr>
          <w:rFonts w:ascii="Verdana" w:hAnsi="Verdana"/>
          <w:bCs/>
          <w:iCs/>
          <w:sz w:val="22"/>
        </w:rPr>
      </w:pPr>
    </w:p>
    <w:p w:rsidR="0093070D" w:rsidRDefault="0093070D" w:rsidP="000F6FC3">
      <w:pPr>
        <w:pBdr>
          <w:bottom w:val="single" w:sz="12" w:space="1" w:color="auto"/>
        </w:pBdr>
        <w:jc w:val="both"/>
        <w:rPr>
          <w:rFonts w:ascii="Verdana" w:hAnsi="Verdana"/>
          <w:bCs/>
          <w:iCs/>
          <w:sz w:val="22"/>
        </w:rPr>
      </w:pPr>
    </w:p>
    <w:p w:rsidR="0093070D" w:rsidRDefault="0093070D" w:rsidP="000F6FC3">
      <w:pPr>
        <w:pBdr>
          <w:bottom w:val="single" w:sz="12" w:space="1" w:color="auto"/>
        </w:pBdr>
        <w:jc w:val="both"/>
        <w:rPr>
          <w:rFonts w:ascii="Verdana" w:hAnsi="Verdana"/>
          <w:bCs/>
          <w:iCs/>
          <w:sz w:val="22"/>
        </w:rPr>
      </w:pPr>
    </w:p>
    <w:p w:rsidR="0008400A" w:rsidRDefault="0008400A" w:rsidP="000F6FC3">
      <w:pPr>
        <w:pBdr>
          <w:bottom w:val="single" w:sz="12" w:space="1" w:color="auto"/>
        </w:pBdr>
        <w:jc w:val="both"/>
        <w:rPr>
          <w:rFonts w:ascii="Verdana" w:hAnsi="Verdana"/>
          <w:bCs/>
          <w:iCs/>
          <w:sz w:val="22"/>
        </w:rPr>
      </w:pPr>
    </w:p>
    <w:p w:rsidR="0008400A" w:rsidRDefault="0008400A" w:rsidP="000F6FC3">
      <w:pPr>
        <w:pBdr>
          <w:bottom w:val="single" w:sz="12" w:space="1" w:color="auto"/>
        </w:pBdr>
        <w:jc w:val="both"/>
        <w:rPr>
          <w:rFonts w:ascii="Verdana" w:hAnsi="Verdana"/>
          <w:bCs/>
          <w:iCs/>
          <w:sz w:val="22"/>
        </w:rPr>
      </w:pPr>
    </w:p>
    <w:p w:rsidR="0008400A" w:rsidRDefault="0008400A" w:rsidP="000F6FC3">
      <w:pPr>
        <w:pBdr>
          <w:bottom w:val="single" w:sz="12" w:space="1" w:color="auto"/>
        </w:pBdr>
        <w:jc w:val="both"/>
        <w:rPr>
          <w:rFonts w:ascii="Verdana" w:hAnsi="Verdana"/>
          <w:bCs/>
          <w:iCs/>
          <w:sz w:val="22"/>
        </w:rPr>
      </w:pPr>
    </w:p>
    <w:p w:rsidR="0093070D" w:rsidRDefault="0093070D" w:rsidP="000F6FC3">
      <w:pPr>
        <w:pBdr>
          <w:bottom w:val="single" w:sz="12" w:space="1" w:color="auto"/>
        </w:pBdr>
        <w:jc w:val="both"/>
        <w:rPr>
          <w:rFonts w:ascii="Verdana" w:hAnsi="Verdana"/>
          <w:bCs/>
          <w:iCs/>
          <w:sz w:val="22"/>
        </w:rPr>
      </w:pPr>
    </w:p>
    <w:p w:rsidR="0093070D" w:rsidRDefault="0093070D" w:rsidP="000F6FC3">
      <w:pPr>
        <w:pBdr>
          <w:bottom w:val="single" w:sz="12" w:space="1" w:color="auto"/>
        </w:pBdr>
        <w:jc w:val="both"/>
        <w:rPr>
          <w:rFonts w:ascii="Verdana" w:hAnsi="Verdana"/>
          <w:bCs/>
          <w:iCs/>
          <w:sz w:val="22"/>
        </w:rPr>
      </w:pPr>
    </w:p>
    <w:p w:rsidR="00057518" w:rsidRDefault="00057518" w:rsidP="000F6FC3">
      <w:pPr>
        <w:pBdr>
          <w:bottom w:val="single" w:sz="12" w:space="1" w:color="auto"/>
        </w:pBdr>
        <w:jc w:val="both"/>
        <w:rPr>
          <w:rFonts w:ascii="Verdana" w:hAnsi="Verdana"/>
          <w:bCs/>
          <w:iCs/>
          <w:sz w:val="20"/>
        </w:rPr>
      </w:pPr>
    </w:p>
    <w:p w:rsidR="00057518" w:rsidRPr="000E2B09" w:rsidRDefault="006A3C08" w:rsidP="004C5FC9">
      <w:pPr>
        <w:jc w:val="center"/>
        <w:rPr>
          <w:rFonts w:ascii="Algerian" w:hAnsi="Algerian"/>
          <w:b/>
          <w:i/>
          <w:color w:val="4145E7"/>
          <w:sz w:val="22"/>
          <w:szCs w:val="22"/>
        </w:rPr>
      </w:pPr>
      <w:r>
        <w:rPr>
          <w:rFonts w:ascii="Algerian" w:hAnsi="Algerian"/>
          <w:b/>
          <w:i/>
          <w:color w:val="4145E7"/>
          <w:sz w:val="22"/>
          <w:szCs w:val="22"/>
        </w:rPr>
        <w:t>Henrico, Virginia</w:t>
      </w:r>
      <w:r w:rsidR="00A930A8">
        <w:rPr>
          <w:rFonts w:ascii="Algerian" w:hAnsi="Algerian"/>
          <w:b/>
          <w:i/>
          <w:color w:val="4145E7"/>
          <w:sz w:val="22"/>
          <w:szCs w:val="22"/>
        </w:rPr>
        <w:t xml:space="preserve"> </w:t>
      </w:r>
    </w:p>
    <w:sectPr w:rsidR="00057518" w:rsidRPr="000E2B09">
      <w:pgSz w:w="12240" w:h="15840" w:code="1"/>
      <w:pgMar w:top="1152" w:right="1296" w:bottom="-864" w:left="1296" w:header="720" w:footer="720" w:gutter="0"/>
      <w:cols w:space="720"/>
      <w:docGrid w:linePitch="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67"/>
  <w:drawingGridVerticalSpacing w:val="127"/>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C3"/>
    <w:rsid w:val="00057518"/>
    <w:rsid w:val="0006271F"/>
    <w:rsid w:val="0008400A"/>
    <w:rsid w:val="000E2B09"/>
    <w:rsid w:val="000F6FC3"/>
    <w:rsid w:val="00222A06"/>
    <w:rsid w:val="00301E88"/>
    <w:rsid w:val="00496A1D"/>
    <w:rsid w:val="004C5FC9"/>
    <w:rsid w:val="00673AE1"/>
    <w:rsid w:val="006A3C08"/>
    <w:rsid w:val="00704DD7"/>
    <w:rsid w:val="00747FE0"/>
    <w:rsid w:val="00783265"/>
    <w:rsid w:val="008056AA"/>
    <w:rsid w:val="00842B33"/>
    <w:rsid w:val="00881ED2"/>
    <w:rsid w:val="008A2B7A"/>
    <w:rsid w:val="008D17AC"/>
    <w:rsid w:val="0093070D"/>
    <w:rsid w:val="00951A27"/>
    <w:rsid w:val="00A31235"/>
    <w:rsid w:val="00A930A8"/>
    <w:rsid w:val="00B132C3"/>
    <w:rsid w:val="00B52FD9"/>
    <w:rsid w:val="00D35487"/>
    <w:rsid w:val="00D61FC0"/>
    <w:rsid w:val="00DA76B8"/>
    <w:rsid w:val="00EC2073"/>
    <w:rsid w:val="00EC55F0"/>
    <w:rsid w:val="00FB127D"/>
    <w:rsid w:val="00FE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E8AE4B-1AB6-4795-8680-3C80C2D3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8"/>
    </w:rPr>
  </w:style>
  <w:style w:type="paragraph" w:styleId="Heading1">
    <w:name w:val="heading 1"/>
    <w:basedOn w:val="Normal"/>
    <w:next w:val="Normal"/>
    <w:qFormat/>
    <w:pPr>
      <w:keepNext/>
      <w:widowControl w:val="0"/>
      <w:snapToGrid w:val="0"/>
      <w:outlineLvl w:val="0"/>
    </w:pPr>
    <w:rPr>
      <w:b/>
      <w:sz w:val="24"/>
    </w:rPr>
  </w:style>
  <w:style w:type="paragraph" w:styleId="Heading2">
    <w:name w:val="heading 2"/>
    <w:basedOn w:val="Normal"/>
    <w:next w:val="Normal"/>
    <w:link w:val="Heading2Char"/>
    <w:uiPriority w:val="9"/>
    <w:qFormat/>
    <w:pPr>
      <w:keepNext/>
      <w:outlineLvl w:val="1"/>
    </w:pPr>
    <w:rPr>
      <w:b/>
      <w:sz w:val="18"/>
    </w:rPr>
  </w:style>
  <w:style w:type="paragraph" w:styleId="Heading3">
    <w:name w:val="heading 3"/>
    <w:basedOn w:val="Normal"/>
    <w:next w:val="Normal"/>
    <w:qFormat/>
    <w:pPr>
      <w:keepNext/>
      <w:autoSpaceDE w:val="0"/>
      <w:autoSpaceDN w:val="0"/>
      <w:ind w:left="6480" w:firstLine="720"/>
      <w:outlineLvl w:val="2"/>
    </w:pPr>
    <w:rPr>
      <w:b/>
      <w:bCs/>
      <w:sz w:val="20"/>
      <w:szCs w:val="16"/>
    </w:rPr>
  </w:style>
  <w:style w:type="paragraph" w:styleId="Heading4">
    <w:name w:val="heading 4"/>
    <w:basedOn w:val="Normal"/>
    <w:next w:val="Normal"/>
    <w:qFormat/>
    <w:pPr>
      <w:keepNext/>
      <w:outlineLvl w:val="3"/>
    </w:pPr>
    <w:rPr>
      <w:b/>
      <w:bCs/>
      <w:i/>
      <w:iCs/>
      <w:color w:val="0000FF"/>
      <w:sz w:val="20"/>
    </w:rPr>
  </w:style>
  <w:style w:type="paragraph" w:styleId="Heading5">
    <w:name w:val="heading 5"/>
    <w:basedOn w:val="Normal"/>
    <w:next w:val="Normal"/>
    <w:qFormat/>
    <w:pPr>
      <w:keepNext/>
      <w:ind w:right="-1427" w:firstLine="720"/>
      <w:outlineLvl w:val="4"/>
    </w:pPr>
    <w:rPr>
      <w:i/>
      <w:color w:val="0000FF"/>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6">
    <w:name w:val="heading 6"/>
    <w:basedOn w:val="Normal"/>
    <w:next w:val="Normal"/>
    <w:qFormat/>
    <w:pPr>
      <w:keepNext/>
      <w:ind w:right="-1427"/>
      <w:outlineLvl w:val="5"/>
    </w:pPr>
    <w:rPr>
      <w:i/>
      <w:color w:val="0000FF"/>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7">
    <w:name w:val="heading 7"/>
    <w:basedOn w:val="Normal"/>
    <w:next w:val="Normal"/>
    <w:qFormat/>
    <w:pPr>
      <w:keepNext/>
      <w:ind w:left="2160" w:hanging="2160"/>
      <w:jc w:val="center"/>
      <w:outlineLvl w:val="6"/>
    </w:pPr>
    <w:rPr>
      <w:b/>
      <w:sz w:val="24"/>
    </w:rPr>
  </w:style>
  <w:style w:type="paragraph" w:styleId="Heading8">
    <w:name w:val="heading 8"/>
    <w:basedOn w:val="Normal"/>
    <w:next w:val="Normal"/>
    <w:qFormat/>
    <w:pPr>
      <w:keepNext/>
      <w:outlineLvl w:val="7"/>
    </w:pPr>
    <w:rPr>
      <w:b/>
      <w:bCs/>
      <w:i/>
      <w:iCs/>
      <w:caps/>
      <w:color w:val="0000FF"/>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9">
    <w:name w:val="heading 9"/>
    <w:basedOn w:val="Normal"/>
    <w:next w:val="Normal"/>
    <w:qFormat/>
    <w:pPr>
      <w:keepNext/>
      <w:jc w:val="center"/>
      <w:outlineLvl w:val="8"/>
    </w:pPr>
    <w:rPr>
      <w:b/>
      <w:i/>
      <w:color w:val="0000FF"/>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napToGrid w:val="0"/>
      <w:jc w:val="center"/>
    </w:pPr>
    <w:rPr>
      <w:b/>
    </w:rPr>
  </w:style>
  <w:style w:type="paragraph" w:styleId="Subtitle">
    <w:name w:val="Subtitle"/>
    <w:basedOn w:val="Normal"/>
    <w:qFormat/>
    <w:pPr>
      <w:jc w:val="center"/>
    </w:pPr>
    <w:rPr>
      <w:b/>
      <w:i/>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2Char">
    <w:name w:val="Heading 2 Char"/>
    <w:link w:val="Heading2"/>
    <w:uiPriority w:val="9"/>
    <w:rsid w:val="000F6FC3"/>
    <w:rPr>
      <w:b/>
      <w:sz w:val="18"/>
    </w:rPr>
  </w:style>
  <w:style w:type="paragraph" w:styleId="NormalWeb">
    <w:name w:val="Normal (Web)"/>
    <w:basedOn w:val="Normal"/>
    <w:uiPriority w:val="99"/>
    <w:semiHidden/>
    <w:unhideWhenUsed/>
    <w:rsid w:val="000F6FC3"/>
    <w:pPr>
      <w:spacing w:before="100" w:beforeAutospacing="1" w:after="100" w:afterAutospacing="1"/>
    </w:pPr>
    <w:rPr>
      <w:sz w:val="24"/>
      <w:szCs w:val="24"/>
    </w:rPr>
  </w:style>
  <w:style w:type="character" w:styleId="Strong">
    <w:name w:val="Strong"/>
    <w:uiPriority w:val="22"/>
    <w:qFormat/>
    <w:rsid w:val="000F6FC3"/>
    <w:rPr>
      <w:b/>
      <w:bCs/>
    </w:rPr>
  </w:style>
  <w:style w:type="character" w:styleId="Emphasis">
    <w:name w:val="Emphasis"/>
    <w:uiPriority w:val="20"/>
    <w:qFormat/>
    <w:rsid w:val="000F6FC3"/>
    <w:rPr>
      <w:i/>
      <w:iCs/>
    </w:rPr>
  </w:style>
  <w:style w:type="paragraph" w:styleId="BalloonText">
    <w:name w:val="Balloon Text"/>
    <w:basedOn w:val="Normal"/>
    <w:link w:val="BalloonTextChar"/>
    <w:uiPriority w:val="99"/>
    <w:semiHidden/>
    <w:unhideWhenUsed/>
    <w:rsid w:val="00A93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43809">
      <w:bodyDiv w:val="1"/>
      <w:marLeft w:val="0"/>
      <w:marRight w:val="0"/>
      <w:marTop w:val="0"/>
      <w:marBottom w:val="0"/>
      <w:divBdr>
        <w:top w:val="none" w:sz="0" w:space="0" w:color="auto"/>
        <w:left w:val="none" w:sz="0" w:space="0" w:color="auto"/>
        <w:bottom w:val="none" w:sz="0" w:space="0" w:color="auto"/>
        <w:right w:val="none" w:sz="0" w:space="0" w:color="auto"/>
      </w:divBdr>
      <w:divsChild>
        <w:div w:id="51589047">
          <w:marLeft w:val="0"/>
          <w:marRight w:val="0"/>
          <w:marTop w:val="0"/>
          <w:marBottom w:val="0"/>
          <w:divBdr>
            <w:top w:val="none" w:sz="0" w:space="0" w:color="auto"/>
            <w:left w:val="none" w:sz="0" w:space="0" w:color="auto"/>
            <w:bottom w:val="none" w:sz="0" w:space="0" w:color="auto"/>
            <w:right w:val="none" w:sz="0" w:space="0" w:color="auto"/>
          </w:divBdr>
          <w:divsChild>
            <w:div w:id="1750493695">
              <w:marLeft w:val="0"/>
              <w:marRight w:val="0"/>
              <w:marTop w:val="0"/>
              <w:marBottom w:val="0"/>
              <w:divBdr>
                <w:top w:val="none" w:sz="0" w:space="0" w:color="auto"/>
                <w:left w:val="none" w:sz="0" w:space="0" w:color="auto"/>
                <w:bottom w:val="none" w:sz="0" w:space="0" w:color="auto"/>
                <w:right w:val="none" w:sz="0" w:space="0" w:color="auto"/>
              </w:divBdr>
              <w:divsChild>
                <w:div w:id="131604205">
                  <w:marLeft w:val="0"/>
                  <w:marRight w:val="0"/>
                  <w:marTop w:val="0"/>
                  <w:marBottom w:val="0"/>
                  <w:divBdr>
                    <w:top w:val="none" w:sz="0" w:space="0" w:color="auto"/>
                    <w:left w:val="none" w:sz="0" w:space="0" w:color="auto"/>
                    <w:bottom w:val="none" w:sz="0" w:space="0" w:color="auto"/>
                    <w:right w:val="none" w:sz="0" w:space="0" w:color="auto"/>
                  </w:divBdr>
                  <w:divsChild>
                    <w:div w:id="3077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ott\AppData\Roaming\Microsoft\Templates\CYCC%20Letterhead%20%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CYCC Letterhead  blank</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CRATER YOUTH CARE COMMISSION</vt:lpstr>
    </vt:vector>
  </TitlesOfParts>
  <Company>Crater Youth Care Commission</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CRATER YOUTH CARE COMMISSION</dc:title>
  <dc:creator>Jack Scott</dc:creator>
  <cp:lastModifiedBy>Dykes, Kevin</cp:lastModifiedBy>
  <cp:revision>2</cp:revision>
  <cp:lastPrinted>2016-03-02T19:07:00Z</cp:lastPrinted>
  <dcterms:created xsi:type="dcterms:W3CDTF">2016-08-04T15:37:00Z</dcterms:created>
  <dcterms:modified xsi:type="dcterms:W3CDTF">2016-08-04T15:37:00Z</dcterms:modified>
</cp:coreProperties>
</file>